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AC527D" w:rsidP="57B5FDC5" w:rsidRDefault="006471B2" w14:paraId="2211AF7D" wp14:textId="77777777">
      <w:pPr>
        <w:spacing w:after="160" w:line="259" w:lineRule="auto"/>
        <w:jc w:val="center"/>
        <w:rPr>
          <w:b w:val="1"/>
          <w:bCs w:val="1"/>
          <w:color w:val="000000"/>
          <w:sz w:val="24"/>
          <w:szCs w:val="24"/>
        </w:rPr>
      </w:pPr>
      <w:r w:rsidRPr="57B5FDC5" w:rsidR="0A3CCB55">
        <w:rPr>
          <w:b w:val="1"/>
          <w:bCs w:val="1"/>
          <w:color w:val="000000" w:themeColor="text1" w:themeTint="FF" w:themeShade="FF"/>
          <w:sz w:val="24"/>
          <w:szCs w:val="24"/>
        </w:rPr>
        <w:t>ПАСПОРТ ПРОЕКТА</w:t>
      </w:r>
    </w:p>
    <w:tbl>
      <w:tblPr>
        <w:tblStyle w:val="a5"/>
        <w:tblW w:w="92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3719"/>
      </w:tblGrid>
      <w:tr xmlns:wp14="http://schemas.microsoft.com/office/word/2010/wordml" w:rsidR="00AC527D" w:rsidTr="57B5FDC5" w14:paraId="242CCC74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0AE9EF43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Показатель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7BA1BF08" wp14:textId="77777777"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Описание (после заполнения можно удалить данный столбец)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672A6659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51FC2530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4F1AB3B6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Название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0C620DB8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Гастрономический Великий Новгород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0A37501D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2DD59A62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660EE92F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Команда проекта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1E9FB7C8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Иванова Ирина Игоревна</w:t>
            </w:r>
          </w:p>
          <w:p w:rsidR="00AC527D" w:rsidP="57B5FDC5" w:rsidRDefault="006471B2" w14:paraId="46354EEB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Рассветалова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Елена Павловна</w:t>
            </w:r>
          </w:p>
          <w:p w:rsidR="00AC527D" w:rsidP="57B5FDC5" w:rsidRDefault="006471B2" w14:paraId="1BA194AD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Слободниченко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Мария 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Сереевна</w:t>
            </w:r>
          </w:p>
          <w:p w:rsidR="00AC527D" w:rsidP="57B5FDC5" w:rsidRDefault="006471B2" w14:paraId="5AD602D4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Кузьмина Анна Андреевна</w:t>
            </w:r>
          </w:p>
          <w:p w:rsidR="00AC527D" w:rsidP="57B5FDC5" w:rsidRDefault="006471B2" w14:paraId="1331FE64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Романова Евгения Егоровна</w:t>
            </w:r>
          </w:p>
          <w:p w:rsidR="00AC527D" w:rsidP="57B5FDC5" w:rsidRDefault="006471B2" w14:paraId="324CB3D7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Зимина Ольга Евгеньевна</w:t>
            </w:r>
          </w:p>
          <w:p w:rsidR="00AC527D" w:rsidP="57B5FDC5" w:rsidRDefault="006471B2" w14:paraId="3E52D958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Андреева Дарья Борисовна</w:t>
            </w:r>
          </w:p>
          <w:p w:rsidR="00AC527D" w:rsidP="57B5FDC5" w:rsidRDefault="006471B2" w14:paraId="3AB18192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Тетерина Дария Станиславовна</w:t>
            </w:r>
          </w:p>
          <w:p w:rsidR="00AC527D" w:rsidP="57B5FDC5" w:rsidRDefault="00AC527D" w14:paraId="5DAB6C7B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02EB378F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1476B10B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041B3BDB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Наставник команды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0AE4E3AE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Лазич Юлия Вячеславовна - доцент, преподаватель. Кафедра цифровой экономики и управления.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6A05A809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62B0ED65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4D29E4A8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7D637BE4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дата начала работы – дата окончания работы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5A39BBE3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3D6634AB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6DBC2609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Тип проекта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68C006FF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Социальный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41C8F396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67D63C17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14CBF7FC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Проблема, которую решает проект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1E1280D2" wp14:textId="5E89B2FD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В Великом Новгороде существует потенциал для развития гастрономического туризма,</w:t>
            </w:r>
            <w:r w:rsidRPr="57B5FDC5" w:rsidR="0209C311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однако 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отсутствие системно</w:t>
            </w:r>
            <w:r w:rsidRPr="57B5FDC5" w:rsidR="76588432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й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информации о местной кухне и заведениях, предлагающих её, препятствует привлечению туристов и снижает их удовлетворённость от поездки. Туристы сталкиваются с трудностями в поиске аутентичных ресторанов и кафе, предлагающих блюда региональной кухни, что негативно влияет на их опыт и желание рекомендовать город другим.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72A3D3EC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71D47E1D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69813B8B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Эффекты и индикаторы успешности реализации проекта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7AE50B2C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Увеличение туризма в Великом Новгороде</w:t>
            </w:r>
          </w:p>
          <w:p w:rsidR="00AC527D" w:rsidP="57B5FDC5" w:rsidRDefault="006471B2" w14:paraId="3B977905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Увеличение количества традиционных Новгородских блюд в заведениях Великого Новгорода </w:t>
            </w:r>
          </w:p>
          <w:p w:rsidR="00AC527D" w:rsidP="57B5FDC5" w:rsidRDefault="006471B2" w14:paraId="40D7E101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Рост популярности и интереса к традиционных блюдам Великого Новгорода 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0D0B940D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00D897C7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6DCB87D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1CB1B3CF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FFFFFF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В Великом Новгороде есть перспективы для гастрономического туризма, но недостаток информации о местной кухне и ресторанах мешает привлечению туристов. Это затрудняет поиск аутентичных заведений, снижая качество их поездки и желание рекомендовать город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0E27B00A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78527EF9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E19E73B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425108F9" wp14:textId="77777777">
            <w:pPr>
              <w:spacing w:line="576" w:lineRule="auto"/>
              <w:rPr>
                <w:rFonts w:ascii="Times New Roman" w:hAnsi="Times New Roman" w:eastAsia="Times New Roman" w:cs="Times New Roman"/>
                <w:i w:val="0"/>
                <w:iCs w:val="0"/>
                <w:color w:val="7030A0"/>
                <w:sz w:val="24"/>
                <w:szCs w:val="24"/>
                <w:u w:val="single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7030A0"/>
                <w:sz w:val="24"/>
                <w:szCs w:val="24"/>
                <w:u w:val="single"/>
              </w:rPr>
              <w:t>Туристы и потенциальные туристы:</w:t>
            </w:r>
          </w:p>
          <w:p w:rsidR="00AC527D" w:rsidP="57B5FDC5" w:rsidRDefault="006471B2" w14:paraId="582CA117" wp14:textId="22208C47">
            <w:pPr>
              <w:spacing w:line="576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- Внутренние туристы</w:t>
            </w:r>
          </w:p>
          <w:p w:rsidR="00AC527D" w:rsidP="57B5FDC5" w:rsidRDefault="006471B2" w14:paraId="1B2F4C6F" wp14:textId="59597575">
            <w:pPr>
              <w:spacing w:line="576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- Международные туристы</w:t>
            </w:r>
          </w:p>
          <w:p w:rsidR="00AC527D" w:rsidP="57B5FDC5" w:rsidRDefault="006471B2" w14:paraId="3A15DD21" wp14:textId="77777777">
            <w:pPr>
              <w:spacing w:line="576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- Потенциальные туристы:</w:t>
            </w:r>
          </w:p>
          <w:p w:rsidR="00AC527D" w:rsidP="57B5FDC5" w:rsidRDefault="006471B2" w14:paraId="596F4F1C" wp14:textId="77777777">
            <w:pPr>
              <w:spacing w:line="576" w:lineRule="auto"/>
              <w:rPr>
                <w:rFonts w:ascii="Times New Roman" w:hAnsi="Times New Roman" w:eastAsia="Times New Roman" w:cs="Times New Roman"/>
                <w:i w:val="0"/>
                <w:iCs w:val="0"/>
                <w:color w:val="7030A0"/>
                <w:sz w:val="24"/>
                <w:szCs w:val="24"/>
                <w:u w:val="single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7030A0"/>
                <w:sz w:val="24"/>
                <w:szCs w:val="24"/>
                <w:u w:val="single"/>
              </w:rPr>
              <w:t>Рестораны и гастрономические заведения Великого Новгорода:</w:t>
            </w:r>
          </w:p>
          <w:p w:rsidR="00AC527D" w:rsidP="57B5FDC5" w:rsidRDefault="006471B2" w14:paraId="4FD3ACFD" wp14:textId="77777777">
            <w:pPr>
              <w:spacing w:line="576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- Независимые рестораны и кафе</w:t>
            </w:r>
          </w:p>
          <w:p w:rsidR="00AC527D" w:rsidP="57B5FDC5" w:rsidRDefault="006471B2" w14:paraId="1301AC7B" wp14:textId="77777777">
            <w:pPr>
              <w:spacing w:line="576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- Отели и гостиницы</w:t>
            </w:r>
          </w:p>
          <w:p w:rsidR="00AC527D" w:rsidP="57B5FDC5" w:rsidRDefault="00AC527D" w14:paraId="60061E4C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44EAFD9C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0E38AB0C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612B1A23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Цель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1654E520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Повышение привлекательности Великого Новгорода как туристического 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направления ,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стимулируя рост числа туристов и развитие местной экономики за 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счетразвития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гастрономического туризма.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4B94D5A5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1CE95582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9CE58BF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Задачи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171D779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1. Выявление актуальных гастрономических предпочтений студентов-новгородцев.  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Этопозволит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определить, какие местные продукты и блюда наиболее интересны и популярны.</w:t>
            </w:r>
          </w:p>
          <w:p w:rsidR="00AC527D" w:rsidP="57B5FDC5" w:rsidRDefault="006471B2" w14:paraId="58F0CBCE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2. Анализ существующего предложения гастрономического туризма в Великом Новгороде. Оценка доступности, качества и разнообразия предлагаемых услуг.</w:t>
            </w:r>
          </w:p>
          <w:p w:rsidR="00AC527D" w:rsidP="57B5FDC5" w:rsidRDefault="006471B2" w14:paraId="02F15FA3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3. Создание информационной брошюры для туристов, содержащей актуальную и привлекательную информацию, основанную на результатах исследования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:rsidR="00AC527D" w:rsidP="57B5FDC5" w:rsidRDefault="00AC527D" w14:paraId="3DEEC669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3656B9AB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0F97E5DF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324204D8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Конкуренты и аналоги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7EAC5AE0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Сайт novgorod.travel</w:t>
            </w:r>
          </w:p>
          <w:p w:rsidR="00AC527D" w:rsidP="57B5FDC5" w:rsidRDefault="006471B2" w14:paraId="3FEB63B6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Журналы и газеты</w:t>
            </w:r>
          </w:p>
          <w:p w:rsidR="00AC527D" w:rsidP="57B5FDC5" w:rsidRDefault="006471B2" w14:paraId="58A23C7F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Интернет-ресурсы (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Яндекс.Карты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, Google Maps)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45FB0818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343A7DF0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4B097649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Новизна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2E18EA1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Чем ваше решение принципиально отличается от аналогов и конкурентов? Преимущества вашего решения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049F31CB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097A66ED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43369236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Риски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BAA0F16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Внешние и внутренние риски. Их оценка и меры по предотвращению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53128261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5582AD77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6E312050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Результат/продукт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1FB76ECA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создание брошюры, которая будет содержать в себе актуальную информацию о гастрономических заведениях Великого Новгорода. Наш продукт будет отличаться от таких конкурентов как: Сайт novgorod.travel, Интернет-ресурсов (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Яндекс.Карты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Google.Maps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) и журналов и газет своей абсолютно бесплатной ценой, свободным доступом, красивым дизайном, а 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так же</w:t>
            </w: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практичностью.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62486C05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2B1B5BC5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8EEA623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Ключевые характеристики продукта:</w:t>
            </w:r>
          </w:p>
          <w:p w:rsidR="00AC527D" w:rsidP="57B5FDC5" w:rsidRDefault="006471B2" w14:paraId="7D577EF7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А. Исчислимые</w:t>
            </w:r>
          </w:p>
          <w:p w:rsidR="00AC527D" w:rsidP="57B5FDC5" w:rsidRDefault="006471B2" w14:paraId="1750E741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Б. Неисчислимые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6B2D990D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Представьте не менее трех исчислимых показателей и не менее двух неисчислимых 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4101652C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7CD07759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8AD6004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Необходимые ресурсы, в том числе смета расходов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4B99056E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1299C43A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5BD1B0D0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2F641982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Источник и объемы доходов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5199C3C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Так как трек проекта-социальный, доходы не предусмотрены.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4DDBEF00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52492D09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504AEF57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Каналы продвижения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7BE555FA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Один – два основных канала продвижения с учётом поведения вашей целевой аудитории. Один запасной с учетом слабых сторон основных каналов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3461D779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1FA90E65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489C1845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Партнеры, в том числе заказчик проекта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43CCF1CB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Возможные/реальные партнеры проекта, их интересы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3CF2D8B6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380CD834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09D6C0EC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Достигнутый уровень результата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3D220FD8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Прототип</w:t>
            </w:r>
          </w:p>
          <w:p w:rsidR="00AC527D" w:rsidP="57B5FDC5" w:rsidRDefault="006471B2" w14:paraId="7F45ECA9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MVP</w:t>
            </w:r>
          </w:p>
          <w:p w:rsidR="00AC527D" w:rsidP="57B5FDC5" w:rsidRDefault="006471B2" w14:paraId="60A91F00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Готовый продукт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0FB78278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AC527D" w:rsidTr="57B5FDC5" w14:paraId="656ED428" wp14:textId="77777777">
        <w:trPr>
          <w:trHeight w:val="1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633C16EC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Этап реализации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6471B2" w14:paraId="696ABFF4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Концепция</w:t>
            </w:r>
          </w:p>
          <w:p w:rsidR="00AC527D" w:rsidP="57B5FDC5" w:rsidRDefault="006471B2" w14:paraId="6BCEF352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Апробирован</w:t>
            </w:r>
          </w:p>
          <w:p w:rsidR="00AC527D" w:rsidP="57B5FDC5" w:rsidRDefault="006471B2" w14:paraId="6C1B58F0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Доработан по результатам апробации</w:t>
            </w:r>
          </w:p>
          <w:p w:rsidR="00AC527D" w:rsidP="57B5FDC5" w:rsidRDefault="006471B2" w14:paraId="32D156B9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Подготовлен к продаже</w:t>
            </w:r>
          </w:p>
          <w:p w:rsidR="00AC527D" w:rsidP="57B5FDC5" w:rsidRDefault="006471B2" w14:paraId="45C0C445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57B5FDC5" w:rsidR="0A3CCB5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Представлен на акселераторы, конкурсы, гранты</w:t>
            </w:r>
          </w:p>
        </w:tc>
        <w:tc>
          <w:tcPr>
            <w:tcW w:w="3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C527D" w:rsidP="57B5FDC5" w:rsidRDefault="00AC527D" w14:paraId="1FC39945" wp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R="00AC527D" w:rsidP="57B5FDC5" w:rsidRDefault="00AC527D" w14:paraId="0562CB0E" wp14:textId="77777777">
      <w:pPr>
        <w:spacing w:after="160" w:line="259" w:lineRule="auto"/>
        <w:rPr>
          <w:color w:val="000000"/>
          <w:sz w:val="24"/>
          <w:szCs w:val="24"/>
        </w:rPr>
      </w:pPr>
    </w:p>
    <w:sectPr w:rsidR="00AC527D">
      <w:pgSz w:w="12240" w:h="15840" w:orient="portrait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7D"/>
    <w:rsid w:val="006471B2"/>
    <w:rsid w:val="00A35004"/>
    <w:rsid w:val="00AC527D"/>
    <w:rsid w:val="0209C311"/>
    <w:rsid w:val="0A3CCB55"/>
    <w:rsid w:val="0C7E5506"/>
    <w:rsid w:val="57B5FDC5"/>
    <w:rsid w:val="592B60FB"/>
    <w:rsid w:val="7231FFA9"/>
    <w:rsid w:val="76588432"/>
    <w:rsid w:val="7E9D9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D1DF7"/>
  <w15:docId w15:val="{1A68BB4B-1B34-4A3A-B5BA-95CBA5738E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kCL7gh0iBcbTwdBAFzDanojeQ==">CgMxLjA4AHIhMS00ZThfWEFqazZ4ODQ1cU9DTGFHc0ItbUZQSl92MENE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Рома Амплеев</lastModifiedBy>
  <revision>2</revision>
  <dcterms:created xsi:type="dcterms:W3CDTF">2025-03-25T17:47:00.0000000Z</dcterms:created>
  <dcterms:modified xsi:type="dcterms:W3CDTF">2025-03-25T18:00:39.8923055Z</dcterms:modified>
</coreProperties>
</file>